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ind w:right="480" w:firstLine="480" w:firstLineChars="20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中国机电商会碳中和服务平台合作服务商申请表</w:t>
      </w:r>
    </w:p>
    <w:p>
      <w:pPr>
        <w:ind w:right="480" w:firstLine="480" w:firstLineChars="200"/>
        <w:rPr>
          <w:rFonts w:hint="eastAsia" w:ascii="仿宋_GB2312" w:eastAsia="仿宋_GB2312"/>
          <w:sz w:val="24"/>
          <w:szCs w:val="24"/>
        </w:rPr>
      </w:pPr>
    </w:p>
    <w:tbl>
      <w:tblPr>
        <w:tblStyle w:val="4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090"/>
        <w:gridCol w:w="238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Times New Roman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地址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机构简介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主要包括机构成立的时间、规模、营业范围、主要业绩</w:t>
            </w: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典型案例等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所属服务</w:t>
            </w: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类别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能力建设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双碳综合咨询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碳资产管理</w:t>
            </w:r>
          </w:p>
          <w:p>
            <w:pPr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□产品碳标签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碳足迹认证 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数字经济服务</w:t>
            </w:r>
            <w:r>
              <w:rPr>
                <w:rFonts w:hint="default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生产运营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效率</w:t>
            </w:r>
            <w:r>
              <w:rPr>
                <w:rFonts w:hint="default" w:ascii="仿宋_GB2312" w:eastAsia="仿宋_GB2312"/>
                <w:sz w:val="24"/>
                <w:szCs w:val="24"/>
                <w:lang w:eastAsia="zh-Hans"/>
              </w:rPr>
              <w:t>提升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技术对接及产业合作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金融合作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  <w:t>碳中和工具箱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相关资质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ind w:firstLine="235" w:firstLineChars="98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合作建议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及备注</w:t>
            </w:r>
          </w:p>
        </w:tc>
        <w:tc>
          <w:tcPr>
            <w:tcW w:w="7035" w:type="dxa"/>
            <w:gridSpan w:val="3"/>
            <w:noWrap w:val="0"/>
            <w:vAlign w:val="top"/>
          </w:tcPr>
          <w:p>
            <w:pPr>
              <w:ind w:firstLine="235" w:firstLineChars="98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联系人及职务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联系电话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手机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Hans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Hans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ind w:firstLine="235" w:firstLineChars="9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ind w:firstLine="235" w:firstLineChars="9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ind w:firstLine="235" w:firstLineChars="98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right="48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Hans"/>
        </w:rPr>
        <w:t>请于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23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日前</w:t>
      </w:r>
      <w:r>
        <w:rPr>
          <w:rFonts w:hint="eastAsia" w:ascii="仿宋_GB2312" w:eastAsia="仿宋_GB2312"/>
          <w:sz w:val="24"/>
          <w:szCs w:val="24"/>
        </w:rPr>
        <w:t>将盖章</w:t>
      </w:r>
      <w:r>
        <w:rPr>
          <w:rFonts w:hint="default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公司名称处</w:t>
      </w:r>
      <w:r>
        <w:rPr>
          <w:rFonts w:hint="default" w:ascii="仿宋_GB2312" w:eastAsia="仿宋_GB2312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后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的申请表</w:t>
      </w:r>
      <w:r>
        <w:rPr>
          <w:rFonts w:hint="eastAsia" w:ascii="仿宋_GB2312" w:eastAsia="仿宋_GB2312"/>
          <w:sz w:val="24"/>
          <w:szCs w:val="24"/>
        </w:rPr>
        <w:t>扫描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Hans"/>
        </w:rPr>
        <w:t>并</w:t>
      </w:r>
      <w:r>
        <w:rPr>
          <w:rFonts w:hint="eastAsia" w:ascii="仿宋_GB2312" w:eastAsia="仿宋_GB2312"/>
          <w:sz w:val="24"/>
          <w:szCs w:val="24"/>
        </w:rPr>
        <w:t>发送到</w:t>
      </w:r>
      <w:r>
        <w:rPr>
          <w:rFonts w:hint="default" w:ascii="仿宋_GB2312" w:eastAsia="仿宋_GB2312"/>
          <w:sz w:val="24"/>
          <w:szCs w:val="24"/>
        </w:rPr>
        <w:t>：</w:t>
      </w:r>
    </w:p>
    <w:p>
      <w:r>
        <w:rPr>
          <w:rFonts w:hint="eastAsia" w:ascii="仿宋_GB2312" w:eastAsia="仿宋_GB2312"/>
          <w:sz w:val="24"/>
          <w:szCs w:val="24"/>
        </w:rPr>
        <w:t>international@cccme.org.cn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71865"/>
    <w:rsid w:val="04DF117A"/>
    <w:rsid w:val="25C64D49"/>
    <w:rsid w:val="25F45F49"/>
    <w:rsid w:val="3A626A1F"/>
    <w:rsid w:val="47983F52"/>
    <w:rsid w:val="4A971865"/>
    <w:rsid w:val="64994F5B"/>
    <w:rsid w:val="6D9914E8"/>
    <w:rsid w:val="702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2024-01-08T06:14:00Z</dcterms:created>
  <dc:creator>zhaomengyuan</dc:creator>
  <cp:lastModifiedBy>zhaomengyuan</cp:lastModifiedBy>
  <dcterms:modified xsi:type="dcterms:W3CDTF">2024-01-11T05:55:18Z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